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2A11F" w14:textId="6BA2F7D0" w:rsidR="00D2682A" w:rsidRDefault="009C0986" w:rsidP="00D2682A">
      <w:pPr>
        <w:pStyle w:val="Default"/>
      </w:pPr>
      <w:r>
        <w:t xml:space="preserve">                                                                                                                         Únor 2022 </w:t>
      </w:r>
      <w:r w:rsidRPr="009C0986">
        <w:rPr>
          <w:noProof/>
        </w:rPr>
        <w:drawing>
          <wp:inline distT="0" distB="0" distL="0" distR="0" wp14:anchorId="32D2123C" wp14:editId="7E33CBC6">
            <wp:extent cx="809625" cy="6667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26CB0" w14:textId="77777777" w:rsidR="009C0986" w:rsidRDefault="009C0986" w:rsidP="00D2682A">
      <w:pPr>
        <w:pStyle w:val="Default"/>
      </w:pPr>
    </w:p>
    <w:p w14:paraId="427BD656" w14:textId="38932D02" w:rsidR="00D2682A" w:rsidRDefault="00D2682A" w:rsidP="00D2682A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Vážení sportovní přátelé, </w:t>
      </w:r>
    </w:p>
    <w:p w14:paraId="23DA844D" w14:textId="443D921A" w:rsidR="00D2682A" w:rsidRDefault="00D2682A" w:rsidP="00D268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Kraj Vysočina na přelomu dubna a května 2022 připravuje pro širokou veřejnost a všechny zájemce o sport akci s názvem </w:t>
      </w:r>
      <w:r>
        <w:rPr>
          <w:b/>
          <w:bCs/>
          <w:sz w:val="22"/>
          <w:szCs w:val="22"/>
        </w:rPr>
        <w:t xml:space="preserve">„Vysočina v pohybu“. </w:t>
      </w:r>
      <w:r>
        <w:rPr>
          <w:sz w:val="22"/>
          <w:szCs w:val="22"/>
        </w:rPr>
        <w:t xml:space="preserve">Smyslem a cílem je s ústupem pandemie Covid-19 podpořit návrat lidí k aktivnímu pohybu a zdravému životnímu stylu. </w:t>
      </w:r>
    </w:p>
    <w:p w14:paraId="091ADA86" w14:textId="29937BAF" w:rsidR="009C0986" w:rsidRDefault="009C0986" w:rsidP="00D2682A">
      <w:pPr>
        <w:pStyle w:val="Default"/>
        <w:rPr>
          <w:sz w:val="22"/>
          <w:szCs w:val="22"/>
        </w:rPr>
      </w:pPr>
      <w:r>
        <w:rPr>
          <w:noProof/>
        </w:rPr>
        <w:drawing>
          <wp:inline distT="0" distB="0" distL="0" distR="0" wp14:anchorId="19FCA74B" wp14:editId="1CB721AA">
            <wp:extent cx="5760720" cy="141986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19F0A" w14:textId="3AAF40AA" w:rsidR="009C0986" w:rsidRDefault="009C0986" w:rsidP="00D2682A">
      <w:pPr>
        <w:pStyle w:val="Default"/>
        <w:rPr>
          <w:sz w:val="22"/>
          <w:szCs w:val="22"/>
        </w:rPr>
      </w:pPr>
    </w:p>
    <w:p w14:paraId="11123666" w14:textId="77777777" w:rsidR="00D2682A" w:rsidRDefault="00D2682A" w:rsidP="00D268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rámci této akce bude moci veřejnost na území Vysočiny v týdnu od 25. 4. do 1. 5. 2022 bezplatně využít vnitřní sportoviště, jejichž majitelé či provozovatelé se do akce dobrovolně zapojí. </w:t>
      </w:r>
    </w:p>
    <w:p w14:paraId="02BD91EB" w14:textId="77777777" w:rsidR="00D2682A" w:rsidRDefault="00D2682A" w:rsidP="00D268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Dovolujeme si Vás oslovit s nabídkou zapojení se do této jedinečné akce, první takto rozsáhlé v historii kraje. </w:t>
      </w:r>
    </w:p>
    <w:p w14:paraId="3D9393F3" w14:textId="77777777" w:rsidR="00D2682A" w:rsidRDefault="00D2682A" w:rsidP="00D2682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Kdo se může zapojit a jak to funguje? </w:t>
      </w:r>
    </w:p>
    <w:p w14:paraId="619FB83B" w14:textId="77777777" w:rsidR="00D2682A" w:rsidRDefault="00D2682A" w:rsidP="00D2682A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2"/>
          <w:szCs w:val="22"/>
        </w:rPr>
        <w:t xml:space="preserve">vnitřní sportoviště s kapacitou minimálně 20 osob </w:t>
      </w:r>
      <w:r>
        <w:rPr>
          <w:sz w:val="22"/>
          <w:szCs w:val="22"/>
        </w:rPr>
        <w:t xml:space="preserve">(např. plavecké bazény, zimní stadiony, fitness centra, tělocvičny, haly, sokolovny a další) </w:t>
      </w:r>
    </w:p>
    <w:p w14:paraId="476B8FF1" w14:textId="77777777" w:rsidR="00D2682A" w:rsidRDefault="00D2682A" w:rsidP="00D2682A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2"/>
          <w:szCs w:val="22"/>
        </w:rPr>
        <w:t xml:space="preserve">nabídka alespoň 5 volných hodin pro veřejnost v období od 25. 4. do 1. 5. 2022 </w:t>
      </w:r>
      <w:r>
        <w:rPr>
          <w:sz w:val="22"/>
          <w:szCs w:val="22"/>
        </w:rPr>
        <w:t xml:space="preserve">(pondělí až pátek 16:00 – 21:00, sobota a neděle 9:00 – 21:00) </w:t>
      </w:r>
    </w:p>
    <w:p w14:paraId="047DE898" w14:textId="77777777" w:rsidR="00D2682A" w:rsidRDefault="00D2682A" w:rsidP="00D2682A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 Kraj Vysočina uhradí majiteli či provozovateli sportoviště náklady spojené s nájmem sportoviště </w:t>
      </w:r>
    </w:p>
    <w:p w14:paraId="6D50D31A" w14:textId="77777777" w:rsidR="00D2682A" w:rsidRDefault="00D2682A" w:rsidP="00D268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nabídka sportovišť a volných hodin bude zveřejněna a průběžně aktualizována na speciální webové stránce </w:t>
      </w:r>
    </w:p>
    <w:p w14:paraId="50BF7C03" w14:textId="77777777" w:rsidR="00D2682A" w:rsidRDefault="00D2682A" w:rsidP="00D2682A">
      <w:pPr>
        <w:pStyle w:val="Default"/>
        <w:rPr>
          <w:sz w:val="22"/>
          <w:szCs w:val="22"/>
        </w:rPr>
      </w:pPr>
    </w:p>
    <w:p w14:paraId="5D056AC3" w14:textId="77777777" w:rsidR="00D2682A" w:rsidRDefault="00D2682A" w:rsidP="00D268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Registrace sportovišť je již spuštěna a potrvá minimálně do konce února. Více informací najdete již nyní na webové stránce </w:t>
      </w:r>
      <w:r>
        <w:rPr>
          <w:color w:val="0000FF"/>
          <w:sz w:val="22"/>
          <w:szCs w:val="22"/>
        </w:rPr>
        <w:t xml:space="preserve">www.vysocinavpohybu.cz. </w:t>
      </w:r>
    </w:p>
    <w:p w14:paraId="33DD955B" w14:textId="77777777" w:rsidR="00D2682A" w:rsidRDefault="00D2682A" w:rsidP="00D268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Víte-li ve svém okolí o dalších sportovištích, které by akce „Vysočina v pohybu“ mohla oslovit, nebo jste sami vlastníky vhodného sportovního objektu, budeme rádi, pokud jim tuto informaci předáte nebo zvážíte připojení se k akci. </w:t>
      </w:r>
    </w:p>
    <w:p w14:paraId="56B787B8" w14:textId="77777777" w:rsidR="00D2682A" w:rsidRDefault="00D2682A" w:rsidP="00D268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Kontaktní osoba pro více informací a konzultace pro zájemce o spolupráci z řad majitelů, provozovatelů nebo uživatelů vnitřních sportovišť: Ing. Milan Kastner, Odbor školství, mládeže a sportu Krajského úřadu Kraje Vysočina, tel: 564 602 971, e-mail: vysocinavpohybu@kr-vysocina.cz. </w:t>
      </w:r>
    </w:p>
    <w:p w14:paraId="1437109F" w14:textId="77777777" w:rsidR="009C0986" w:rsidRDefault="009C0986" w:rsidP="00D2682A"/>
    <w:p w14:paraId="5596051F" w14:textId="25CD13C2" w:rsidR="00D771B1" w:rsidRDefault="00D2682A" w:rsidP="00D2682A">
      <w:r>
        <w:t>Děkujeme za spolupráci a jsme s</w:t>
      </w:r>
      <w:r w:rsidR="009C0986">
        <w:t> </w:t>
      </w:r>
      <w:r>
        <w:t>pozdravem</w:t>
      </w:r>
    </w:p>
    <w:p w14:paraId="5A1A2933" w14:textId="477BB545" w:rsidR="009C0986" w:rsidRDefault="009C0986" w:rsidP="00D2682A"/>
    <w:p w14:paraId="6FE5EFF4" w14:textId="1AA59452" w:rsidR="009C0986" w:rsidRDefault="009C0986" w:rsidP="009C0986">
      <w:pPr>
        <w:spacing w:after="0"/>
      </w:pPr>
      <w:r>
        <w:t xml:space="preserve">                                                                                                 V Havlíčkově Brodě dne 9.2.2022</w:t>
      </w:r>
    </w:p>
    <w:p w14:paraId="40AAE467" w14:textId="77777777" w:rsidR="009C0986" w:rsidRDefault="009C0986" w:rsidP="009C0986">
      <w:pPr>
        <w:spacing w:after="0"/>
      </w:pPr>
      <w:r>
        <w:t xml:space="preserve">                                                                                                 Pavel Mazánek</w:t>
      </w:r>
    </w:p>
    <w:p w14:paraId="5D37D3C5" w14:textId="09704CF2" w:rsidR="009C0986" w:rsidRDefault="009C0986" w:rsidP="009C0986">
      <w:pPr>
        <w:spacing w:after="0"/>
      </w:pPr>
      <w:r>
        <w:t xml:space="preserve">                                                                                                 Předseda OSS Havlíčkův Brod  </w:t>
      </w:r>
    </w:p>
    <w:sectPr w:rsidR="009C0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2A"/>
    <w:rsid w:val="003B354A"/>
    <w:rsid w:val="009C0986"/>
    <w:rsid w:val="00B9473F"/>
    <w:rsid w:val="00D2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5C62"/>
  <w15:chartTrackingRefBased/>
  <w15:docId w15:val="{EFA8E671-B8DE-424D-998A-EA87A9A3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268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Mazanek</dc:creator>
  <cp:keywords/>
  <dc:description/>
  <cp:lastModifiedBy>Pavel Mazanek</cp:lastModifiedBy>
  <cp:revision>3</cp:revision>
  <dcterms:created xsi:type="dcterms:W3CDTF">2022-02-09T11:29:00Z</dcterms:created>
  <dcterms:modified xsi:type="dcterms:W3CDTF">2022-02-09T11:35:00Z</dcterms:modified>
</cp:coreProperties>
</file>